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4EB1B" w14:textId="67EA390C" w:rsidR="002B4308" w:rsidRPr="00AD688A" w:rsidRDefault="00984A3C" w:rsidP="00B8641E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AD688A">
        <w:rPr>
          <w:rFonts w:eastAsia="Times New Roman"/>
          <w:b w:val="0"/>
          <w:bCs w:val="0"/>
          <w:sz w:val="24"/>
          <w:szCs w:val="24"/>
        </w:rPr>
        <w:t xml:space="preserve">Информированное согласие на участие ребенка в исследовательской программе </w:t>
      </w:r>
      <w:r w:rsidR="00112FC3" w:rsidRPr="00AD688A">
        <w:rPr>
          <w:rFonts w:eastAsia="Times New Roman"/>
          <w:sz w:val="24"/>
          <w:szCs w:val="24"/>
        </w:rPr>
        <w:br/>
      </w:r>
      <w:r w:rsidR="001676A1" w:rsidRPr="00AD688A">
        <w:rPr>
          <w:rFonts w:eastAsia="Times New Roman"/>
          <w:b w:val="0"/>
          <w:bCs w:val="0"/>
          <w:sz w:val="24"/>
          <w:szCs w:val="24"/>
        </w:rPr>
        <w:t>«</w:t>
      </w:r>
      <w:r w:rsidRPr="00AD688A">
        <w:rPr>
          <w:rFonts w:eastAsia="Times New Roman"/>
          <w:b w:val="0"/>
          <w:bCs w:val="0"/>
          <w:sz w:val="24"/>
          <w:szCs w:val="24"/>
        </w:rPr>
        <w:t>Инд</w:t>
      </w:r>
      <w:r w:rsidR="00896B7F" w:rsidRPr="00AD688A">
        <w:rPr>
          <w:rFonts w:eastAsia="Times New Roman"/>
          <w:b w:val="0"/>
          <w:bCs w:val="0"/>
          <w:sz w:val="24"/>
          <w:szCs w:val="24"/>
        </w:rPr>
        <w:t>и</w:t>
      </w:r>
      <w:r w:rsidRPr="00AD688A">
        <w:rPr>
          <w:rFonts w:eastAsia="Times New Roman"/>
          <w:b w:val="0"/>
          <w:bCs w:val="0"/>
          <w:sz w:val="24"/>
          <w:szCs w:val="24"/>
        </w:rPr>
        <w:t>видуальные различия в образовании и успешности</w:t>
      </w:r>
      <w:r w:rsidR="001676A1" w:rsidRPr="00AD688A">
        <w:rPr>
          <w:rFonts w:eastAsia="Times New Roman"/>
          <w:b w:val="0"/>
          <w:bCs w:val="0"/>
          <w:sz w:val="24"/>
          <w:szCs w:val="24"/>
        </w:rPr>
        <w:t>»</w:t>
      </w:r>
      <w:r w:rsidR="00112FC3" w:rsidRPr="00AD688A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112FC3" w:rsidRPr="00AD688A">
        <w:rPr>
          <w:rFonts w:eastAsia="Times New Roman"/>
          <w:b w:val="0"/>
          <w:bCs w:val="0"/>
          <w:sz w:val="24"/>
          <w:szCs w:val="24"/>
        </w:rPr>
        <w:br/>
      </w:r>
      <w:r w:rsidRPr="00AD688A">
        <w:rPr>
          <w:rStyle w:val="ad"/>
          <w:sz w:val="24"/>
          <w:szCs w:val="24"/>
        </w:rPr>
        <w:t>Номер (шифр) программы</w:t>
      </w:r>
    </w:p>
    <w:p w14:paraId="0E4E481E" w14:textId="6C316A7B" w:rsidR="00422007" w:rsidRDefault="00984A3C" w:rsidP="00815539">
      <w:pPr>
        <w:pStyle w:val="a5"/>
        <w:spacing w:before="0" w:beforeAutospacing="0" w:after="0" w:afterAutospacing="0"/>
        <w:ind w:firstLine="709"/>
        <w:jc w:val="both"/>
      </w:pPr>
      <w:r w:rsidRPr="00CF25AC">
        <w:t xml:space="preserve">Поздравляем Вас и </w:t>
      </w:r>
      <w:r w:rsidR="001676A1" w:rsidRPr="00CF25AC">
        <w:t xml:space="preserve">Вашего </w:t>
      </w:r>
      <w:r w:rsidRPr="00CF25AC">
        <w:t xml:space="preserve">ребенка с успешным прохождением отбора и приглашением в Образовательный </w:t>
      </w:r>
      <w:r w:rsidR="000552B7" w:rsidRPr="00CF25AC">
        <w:t xml:space="preserve">центр </w:t>
      </w:r>
      <w:r w:rsidRPr="00CF25AC">
        <w:t>«Сириус»</w:t>
      </w:r>
      <w:r w:rsidR="00A00B57" w:rsidRPr="00CF25AC">
        <w:t xml:space="preserve"> (Фонд «Талант и успех», ИНН</w:t>
      </w:r>
      <w:r w:rsidR="00A768F2" w:rsidRPr="00CF25AC">
        <w:t xml:space="preserve"> 2317075619</w:t>
      </w:r>
      <w:r w:rsidR="00A00B57" w:rsidRPr="00CF25AC">
        <w:t>, ОГРН</w:t>
      </w:r>
      <w:r w:rsidR="00A768F2" w:rsidRPr="00CF25AC">
        <w:t xml:space="preserve"> 1147700000172, находящимся по адресу: Российская Федерация, Краснодарский край, г. Сочи, Олимпийский проспект, д. 40</w:t>
      </w:r>
      <w:r w:rsidR="00A00B57" w:rsidRPr="00CF25AC">
        <w:t>)</w:t>
      </w:r>
      <w:r w:rsidRPr="00CF25AC">
        <w:t xml:space="preserve">. </w:t>
      </w:r>
    </w:p>
    <w:p w14:paraId="07B32654" w14:textId="02D889A7" w:rsidR="00DA56CE" w:rsidRDefault="00DA56CE" w:rsidP="00815539">
      <w:pPr>
        <w:pStyle w:val="a5"/>
        <w:spacing w:before="0" w:beforeAutospacing="0" w:after="0" w:afterAutospacing="0"/>
        <w:ind w:firstLine="709"/>
        <w:jc w:val="both"/>
      </w:pPr>
      <w:r w:rsidRPr="00CF25AC">
        <w:t xml:space="preserve">В </w:t>
      </w:r>
      <w:r w:rsidR="00BA059D">
        <w:t>Образовательном</w:t>
      </w:r>
      <w:r w:rsidR="00BA059D" w:rsidRPr="00CF25AC">
        <w:t xml:space="preserve"> центр</w:t>
      </w:r>
      <w:r w:rsidR="00BA059D">
        <w:t>е</w:t>
      </w:r>
      <w:r w:rsidR="00BA059D" w:rsidRPr="00CF25AC">
        <w:t xml:space="preserve"> «Сириус» </w:t>
      </w:r>
      <w:r w:rsidRPr="00CF25AC">
        <w:t>на базе Лаборатории когнитивных и междисциплинарных исследований проводится масштабный научный проект «Исследование индивидуальных различий в образовании и успешности»</w:t>
      </w:r>
      <w:r>
        <w:t xml:space="preserve"> (</w:t>
      </w:r>
      <w:r>
        <w:rPr>
          <w:lang w:val="en-US"/>
        </w:rPr>
        <w:t>IDEAs</w:t>
      </w:r>
      <w:r w:rsidRPr="00DA56CE">
        <w:t>)</w:t>
      </w:r>
      <w:r w:rsidRPr="00CF25AC">
        <w:t>. Проект направлен на изучение одаренности в разных областях (наука, музыка, спорт и др.) в контексте академической успешности и высоких достижений, а также факторов, обеспечивающих высокие достижения. Результаты проекта позволят разработать стандартизованные методы диагностики академической успешности, способностей и личностных черт. Эти методы будут затем апробированы в образовательном центре «Сириус» и региональных</w:t>
      </w:r>
      <w:bookmarkStart w:id="0" w:name="_GoBack"/>
      <w:bookmarkEnd w:id="0"/>
      <w:r w:rsidRPr="00CF25AC">
        <w:t xml:space="preserve"> центрах выявления и поддержки одаренных детей. В дальнейшем наиболее успешные образовательные практики будут внедрены в систему образования Российской Федерации.</w:t>
      </w:r>
      <w:r w:rsidR="007F0641" w:rsidRPr="007F0641">
        <w:t xml:space="preserve"> </w:t>
      </w:r>
    </w:p>
    <w:p w14:paraId="29043714" w14:textId="0EA4E647" w:rsidR="002C1653" w:rsidRDefault="007F0641" w:rsidP="00815539">
      <w:pPr>
        <w:pStyle w:val="a5"/>
        <w:spacing w:before="0" w:beforeAutospacing="0" w:after="0" w:afterAutospacing="0"/>
        <w:ind w:firstLine="709"/>
        <w:jc w:val="both"/>
      </w:pPr>
      <w:r>
        <w:t xml:space="preserve">Также в </w:t>
      </w:r>
      <w:r w:rsidR="00AB2E17">
        <w:t>январе</w:t>
      </w:r>
      <w:r w:rsidR="00422007">
        <w:t xml:space="preserve"> 2019 года в Образовательном</w:t>
      </w:r>
      <w:r w:rsidR="00070981" w:rsidRPr="00CF25AC">
        <w:t xml:space="preserve"> центр</w:t>
      </w:r>
      <w:r w:rsidR="00422007">
        <w:t>е</w:t>
      </w:r>
      <w:r w:rsidR="00070981" w:rsidRPr="00CF25AC">
        <w:t xml:space="preserve"> </w:t>
      </w:r>
      <w:r w:rsidR="00371DE8" w:rsidRPr="00CF25AC">
        <w:t>«</w:t>
      </w:r>
      <w:r w:rsidR="00FD02C3" w:rsidRPr="00CF25AC">
        <w:t>Сириус</w:t>
      </w:r>
      <w:r w:rsidR="00371DE8" w:rsidRPr="00CF25AC">
        <w:t>»</w:t>
      </w:r>
      <w:r w:rsidR="00FD02C3" w:rsidRPr="00CF25AC">
        <w:t xml:space="preserve"> </w:t>
      </w:r>
      <w:r w:rsidR="00422007">
        <w:t>будет проводиться</w:t>
      </w:r>
      <w:r w:rsidR="00AB2E17">
        <w:t xml:space="preserve"> Уральская</w:t>
      </w:r>
      <w:r w:rsidR="00422007">
        <w:t xml:space="preserve"> проектная образовательная смена, в </w:t>
      </w:r>
      <w:r w:rsidR="00921CB1">
        <w:t>течение</w:t>
      </w:r>
      <w:r w:rsidR="00422007">
        <w:t xml:space="preserve"> которой </w:t>
      </w:r>
      <w:r w:rsidR="00895095">
        <w:t>будут реализованы</w:t>
      </w:r>
      <w:r w:rsidR="00422007">
        <w:t xml:space="preserve"> несколько </w:t>
      </w:r>
      <w:r>
        <w:t>партнерских исследовательских</w:t>
      </w:r>
      <w:r w:rsidR="00FD02C3" w:rsidRPr="00CF25AC">
        <w:t xml:space="preserve"> проект</w:t>
      </w:r>
      <w:r w:rsidR="00BA059D">
        <w:t xml:space="preserve">ов, направленных </w:t>
      </w:r>
      <w:r w:rsidR="003C3574">
        <w:t xml:space="preserve">на изучение когнитивных способностей и психологических особенностей человека. </w:t>
      </w:r>
      <w:r w:rsidR="00BA059D">
        <w:t xml:space="preserve">Основная цель этих проектов – обучение школьников </w:t>
      </w:r>
      <w:r w:rsidR="000C3914">
        <w:t xml:space="preserve">методике проведения исследований, исследовательским методам и методам анализа данных. </w:t>
      </w:r>
      <w:r w:rsidR="002C1653" w:rsidRPr="00CF25AC">
        <w:t xml:space="preserve">Результаты </w:t>
      </w:r>
      <w:r w:rsidR="002C1653">
        <w:t xml:space="preserve">данных проектов позволят лучше понять когнитивные и психологические концепты, а также помогут решить ряд </w:t>
      </w:r>
      <w:r w:rsidR="000C3914">
        <w:t xml:space="preserve">практических задач. </w:t>
      </w:r>
    </w:p>
    <w:p w14:paraId="65D51B6A" w14:textId="618DC34E" w:rsidR="001F1FCE" w:rsidRPr="00CF25AC" w:rsidRDefault="0023754C" w:rsidP="00815539">
      <w:pPr>
        <w:pStyle w:val="a5"/>
        <w:spacing w:before="0" w:beforeAutospacing="0" w:after="0" w:afterAutospacing="0"/>
        <w:ind w:firstLine="709"/>
        <w:jc w:val="both"/>
      </w:pPr>
      <w:r>
        <w:t>На смене б</w:t>
      </w:r>
      <w:r w:rsidR="001F1FCE">
        <w:t>удут представлены следующие проекты:</w:t>
      </w:r>
    </w:p>
    <w:p w14:paraId="67CA96B3" w14:textId="77777777" w:rsidR="008E0CAF" w:rsidRDefault="008E0CAF" w:rsidP="008E0CAF">
      <w:pPr>
        <w:rPr>
          <w:rFonts w:eastAsia="Times New Roman"/>
          <w:b/>
          <w:bCs/>
          <w:color w:val="000000"/>
        </w:rPr>
      </w:pPr>
    </w:p>
    <w:p w14:paraId="10272183" w14:textId="1F7F55EA" w:rsidR="008E0CAF" w:rsidRPr="00DC2266" w:rsidRDefault="008E0CAF" w:rsidP="003E05F0">
      <w:pPr>
        <w:pStyle w:val="af5"/>
        <w:numPr>
          <w:ilvl w:val="0"/>
          <w:numId w:val="3"/>
        </w:numPr>
        <w:spacing w:after="160" w:line="259" w:lineRule="auto"/>
        <w:contextualSpacing w:val="0"/>
      </w:pPr>
      <w:r w:rsidRPr="008E0CAF">
        <w:rPr>
          <w:rFonts w:eastAsia="Times New Roman"/>
          <w:b/>
          <w:bCs/>
          <w:color w:val="000000"/>
        </w:rPr>
        <w:t xml:space="preserve">Разработка </w:t>
      </w:r>
      <w:r w:rsidR="006A302D" w:rsidRPr="008E0CAF">
        <w:rPr>
          <w:rFonts w:eastAsia="Times New Roman"/>
          <w:b/>
          <w:bCs/>
          <w:color w:val="000000"/>
        </w:rPr>
        <w:t>интерфейса</w:t>
      </w:r>
      <w:r w:rsidRPr="008E0CAF">
        <w:rPr>
          <w:rFonts w:eastAsia="Times New Roman"/>
          <w:b/>
          <w:bCs/>
          <w:color w:val="000000"/>
        </w:rPr>
        <w:t xml:space="preserve"> мозг-компьютер на основе датчиков ЭЭГ и программы с обратной связью для людей со сложностью коммуникации: </w:t>
      </w:r>
      <w:r w:rsidRPr="008E0CAF">
        <w:rPr>
          <w:rFonts w:eastAsia="Times New Roman"/>
          <w:bCs/>
          <w:color w:val="000000"/>
        </w:rPr>
        <w:t xml:space="preserve">проект направлен на создание устройства для анализа </w:t>
      </w:r>
      <w:r w:rsidR="0054617E">
        <w:rPr>
          <w:rFonts w:eastAsia="Times New Roman"/>
          <w:bCs/>
          <w:color w:val="000000"/>
        </w:rPr>
        <w:t xml:space="preserve">эклектического </w:t>
      </w:r>
      <w:r w:rsidRPr="008E0CAF">
        <w:rPr>
          <w:rFonts w:eastAsia="Times New Roman"/>
          <w:bCs/>
          <w:color w:val="000000"/>
        </w:rPr>
        <w:t>сигнала с поверхности</w:t>
      </w:r>
      <w:r>
        <w:rPr>
          <w:rFonts w:eastAsia="Times New Roman"/>
          <w:bCs/>
          <w:color w:val="000000"/>
        </w:rPr>
        <w:t xml:space="preserve"> головы</w:t>
      </w:r>
      <w:r w:rsidRPr="008E0CAF">
        <w:rPr>
          <w:rFonts w:eastAsia="Times New Roman"/>
          <w:bCs/>
          <w:color w:val="000000"/>
        </w:rPr>
        <w:t xml:space="preserve"> и преобразования его в речь. </w:t>
      </w:r>
    </w:p>
    <w:p w14:paraId="2EFA3C28" w14:textId="77777777" w:rsidR="006913A9" w:rsidRPr="006913A9" w:rsidRDefault="00DC2266" w:rsidP="006913A9">
      <w:pPr>
        <w:pStyle w:val="af5"/>
        <w:numPr>
          <w:ilvl w:val="0"/>
          <w:numId w:val="3"/>
        </w:numPr>
        <w:spacing w:after="160" w:line="259" w:lineRule="auto"/>
        <w:contextualSpacing w:val="0"/>
      </w:pPr>
      <w:r w:rsidRPr="004928DF">
        <w:rPr>
          <w:rFonts w:eastAsia="Times New Roman"/>
          <w:b/>
          <w:bCs/>
          <w:color w:val="000000"/>
        </w:rPr>
        <w:t xml:space="preserve">Технология, ускоряющая определение нарушений моторно-двигательного аппарата: </w:t>
      </w:r>
      <w:r w:rsidRPr="004928DF">
        <w:rPr>
          <w:color w:val="000000"/>
          <w:shd w:val="clear" w:color="auto" w:fill="FFFFFF"/>
        </w:rPr>
        <w:t>цель проекта –  создание устройства для персонифицированного мониторинга пациента во время реабилитации с помощью анализа данных электрической активно</w:t>
      </w:r>
      <w:r w:rsidR="006913A9">
        <w:rPr>
          <w:color w:val="000000"/>
          <w:shd w:val="clear" w:color="auto" w:fill="FFFFFF"/>
        </w:rPr>
        <w:t>сти с поверхности головы и тела.</w:t>
      </w:r>
    </w:p>
    <w:p w14:paraId="3BB69FB4" w14:textId="72142FC9" w:rsidR="006913A9" w:rsidRPr="006913A9" w:rsidRDefault="006913A9" w:rsidP="006913A9">
      <w:pPr>
        <w:pStyle w:val="af5"/>
        <w:numPr>
          <w:ilvl w:val="0"/>
          <w:numId w:val="3"/>
        </w:numPr>
        <w:spacing w:after="160" w:line="259" w:lineRule="auto"/>
        <w:contextualSpacing w:val="0"/>
      </w:pPr>
      <w:r w:rsidRPr="006913A9">
        <w:rPr>
          <w:rFonts w:eastAsia="Times New Roman"/>
          <w:b/>
          <w:bCs/>
          <w:color w:val="000000"/>
        </w:rPr>
        <w:t xml:space="preserve">Исследование феномена когнитивной перегрузки операторов: </w:t>
      </w:r>
      <w:r w:rsidRPr="006913A9">
        <w:rPr>
          <w:rFonts w:eastAsia="Times New Roman"/>
          <w:bCs/>
          <w:color w:val="000000"/>
        </w:rPr>
        <w:t>цель проекта – изуч</w:t>
      </w:r>
      <w:r>
        <w:rPr>
          <w:rFonts w:eastAsia="Times New Roman"/>
          <w:bCs/>
          <w:color w:val="000000"/>
        </w:rPr>
        <w:t xml:space="preserve">ение физиологических маркеров перегрузки рабочей памяти для создания системы учета состояния диспетчеров и операторов. </w:t>
      </w:r>
    </w:p>
    <w:p w14:paraId="49830765" w14:textId="6BA47893" w:rsidR="0040197A" w:rsidRDefault="00326AFE" w:rsidP="00575C2B">
      <w:pPr>
        <w:pStyle w:val="a5"/>
        <w:spacing w:before="0" w:beforeAutospacing="0" w:after="0" w:afterAutospacing="0"/>
        <w:ind w:firstLine="709"/>
        <w:jc w:val="both"/>
      </w:pPr>
      <w:r w:rsidRPr="00CF25AC">
        <w:t xml:space="preserve">Исследования </w:t>
      </w:r>
      <w:r w:rsidR="001C3D7D" w:rsidRPr="00CF25AC">
        <w:t xml:space="preserve">в рамках </w:t>
      </w:r>
      <w:r w:rsidR="00872257">
        <w:t>проектов</w:t>
      </w:r>
      <w:r w:rsidR="001C3D7D" w:rsidRPr="00CF25AC">
        <w:t xml:space="preserve"> </w:t>
      </w:r>
      <w:r w:rsidRPr="00CF25AC">
        <w:t>проводятся на базе объектов Фонда «Талант и успех»</w:t>
      </w:r>
      <w:r w:rsidR="00B121E7" w:rsidRPr="00CF25AC">
        <w:t xml:space="preserve"> в период образовательной программы</w:t>
      </w:r>
      <w:r w:rsidRPr="00CF25AC">
        <w:t xml:space="preserve">. </w:t>
      </w:r>
      <w:r w:rsidR="00B121E7" w:rsidRPr="00CF25AC">
        <w:t>Ваш ребенок может быть приглашен пройти компьютерное тестирование, включающее измерение различных способностей (нап</w:t>
      </w:r>
      <w:r w:rsidR="007D22FD" w:rsidRPr="00CF25AC">
        <w:t xml:space="preserve">ример, </w:t>
      </w:r>
      <w:r w:rsidR="00872257">
        <w:t>рабочей памяти</w:t>
      </w:r>
      <w:r w:rsidR="00B72FCA">
        <w:t>, пространственных способностей</w:t>
      </w:r>
      <w:r w:rsidR="00B121E7" w:rsidRPr="00CF25AC">
        <w:t xml:space="preserve">), </w:t>
      </w:r>
      <w:r w:rsidR="007F50AF" w:rsidRPr="00CF25AC">
        <w:t xml:space="preserve">определение </w:t>
      </w:r>
      <w:r w:rsidR="00B121E7" w:rsidRPr="00CF25AC">
        <w:t>интересов и предпочтений, личностных характер</w:t>
      </w:r>
      <w:r w:rsidR="00872257">
        <w:t>истик и особенностей мотивации, демогра</w:t>
      </w:r>
      <w:r w:rsidR="0023754C">
        <w:t>фических данных</w:t>
      </w:r>
      <w:r w:rsidR="00B121E7" w:rsidRPr="00CF25AC">
        <w:t xml:space="preserve">. Некоторые дети </w:t>
      </w:r>
      <w:r w:rsidR="00DF4D70" w:rsidRPr="00CF25AC">
        <w:t xml:space="preserve">могут быть </w:t>
      </w:r>
      <w:r w:rsidR="00B121E7" w:rsidRPr="00CF25AC">
        <w:t xml:space="preserve">приглашены к участию в электроэнцефалографическом (ЭЭГ) исследовании, которое заключается в записи электрической активности мозга с поверхности головы в состоянии покоя или при выполнении компьютерных заданий. Также дети могут быть привлечены к </w:t>
      </w:r>
      <w:proofErr w:type="spellStart"/>
      <w:r w:rsidR="00B121E7" w:rsidRPr="00CF25AC">
        <w:t>окулографическому</w:t>
      </w:r>
      <w:proofErr w:type="spellEnd"/>
      <w:r w:rsidR="00B121E7" w:rsidRPr="00CF25AC">
        <w:t xml:space="preserve"> исследованию, которое заключается в записи движений глаз с использованием источника инфракрасного излучения и камеры. Запись осуществляется во время выполнения заданий на компьютере или без задания. </w:t>
      </w:r>
      <w:r w:rsidR="00850A44" w:rsidRPr="004272B3">
        <w:t xml:space="preserve">Все виды </w:t>
      </w:r>
      <w:r w:rsidR="00E46CA1" w:rsidRPr="004272B3">
        <w:t>используемого</w:t>
      </w:r>
      <w:r w:rsidR="00850A44" w:rsidRPr="004272B3">
        <w:t xml:space="preserve"> оборудования имеют сертификаты безопасности и разрешены к использованию в </w:t>
      </w:r>
      <w:r w:rsidR="00850A44" w:rsidRPr="004272B3">
        <w:lastRenderedPageBreak/>
        <w:t>исследованиях с участием детей.</w:t>
      </w:r>
      <w:r w:rsidR="00850A44">
        <w:t xml:space="preserve"> </w:t>
      </w:r>
      <w:r w:rsidR="00B121E7" w:rsidRPr="00CF25AC">
        <w:t>Ориентировочное время исследования составляет 1,5 часа.</w:t>
      </w:r>
      <w:r w:rsidR="001E2F03">
        <w:t xml:space="preserve"> </w:t>
      </w:r>
      <w:r w:rsidR="001E2F03" w:rsidRPr="001E2F03">
        <w:t>Участники исследования могут прекратить участие в исследовании в любой момент без объяснения причин</w:t>
      </w:r>
      <w:r w:rsidR="001E2394" w:rsidRPr="001E2394">
        <w:t>.</w:t>
      </w:r>
    </w:p>
    <w:p w14:paraId="1BE3D2DA" w14:textId="6A8A329F" w:rsidR="00151387" w:rsidRDefault="007F0641" w:rsidP="00815539">
      <w:pPr>
        <w:pStyle w:val="a5"/>
        <w:spacing w:before="0" w:beforeAutospacing="0" w:after="0" w:afterAutospacing="0"/>
        <w:ind w:firstLine="709"/>
        <w:jc w:val="both"/>
      </w:pPr>
      <w:r w:rsidRPr="00151387">
        <w:t>Исследование проводится работниками Фонда, имеющими опыт проведения исследований со школьниками</w:t>
      </w:r>
      <w:r w:rsidR="00D75C7D">
        <w:t xml:space="preserve">, а также </w:t>
      </w:r>
      <w:r w:rsidR="0040197A" w:rsidRPr="00151387">
        <w:t>исследователями из университетов-партнеров Фонда (Томского государственного университета, Московского городск</w:t>
      </w:r>
      <w:r w:rsidR="00053EB6">
        <w:t>ого педагогического университета, Уральского федерального университета</w:t>
      </w:r>
      <w:r w:rsidR="0040197A" w:rsidRPr="00151387">
        <w:t xml:space="preserve">), </w:t>
      </w:r>
      <w:r w:rsidR="00B121E7" w:rsidRPr="00151387">
        <w:t>имеющими</w:t>
      </w:r>
      <w:r w:rsidR="001E2394">
        <w:t xml:space="preserve"> опыт проведения научных исследований</w:t>
      </w:r>
      <w:r w:rsidR="00B121E7" w:rsidRPr="00151387">
        <w:t xml:space="preserve">. </w:t>
      </w:r>
    </w:p>
    <w:p w14:paraId="2DB5BE2A" w14:textId="763A3328" w:rsidR="004C7C08" w:rsidRDefault="004C7C08" w:rsidP="00815539">
      <w:pPr>
        <w:pStyle w:val="a5"/>
        <w:spacing w:before="0" w:beforeAutospacing="0" w:after="0" w:afterAutospacing="0"/>
        <w:ind w:firstLine="709"/>
        <w:jc w:val="both"/>
      </w:pPr>
      <w:r w:rsidRPr="004C7C08">
        <w:t>И</w:t>
      </w:r>
      <w:r>
        <w:t xml:space="preserve">сследование </w:t>
      </w:r>
      <w:r w:rsidRPr="004C7C08">
        <w:t xml:space="preserve">требует от </w:t>
      </w:r>
      <w:r>
        <w:t>детей</w:t>
      </w:r>
      <w:r w:rsidRPr="004C7C08">
        <w:t xml:space="preserve"> анализа своего психол</w:t>
      </w:r>
      <w:r>
        <w:t>огического состояния</w:t>
      </w:r>
      <w:r w:rsidR="003D0893">
        <w:t xml:space="preserve"> и когнитивных</w:t>
      </w:r>
      <w:r w:rsidRPr="004C7C08">
        <w:t xml:space="preserve"> способностей</w:t>
      </w:r>
      <w:r>
        <w:t xml:space="preserve"> и </w:t>
      </w:r>
      <w:r w:rsidRPr="004C7C08">
        <w:t>может привести к появлению вопросов, требующих дальнейшего внимания со стороны взрослых. Если во время тестирования ребенок упомянет что-либо важное или выразит желание обсудить свое психологическое состояние, ему будет рекомендовано обратиться к родителям или обсудить это с тем, кому он доверяет (с координатором проекта, в который он вовлечен, психологом или куратором команды). </w:t>
      </w:r>
    </w:p>
    <w:p w14:paraId="5A4A4123" w14:textId="45791735" w:rsidR="00F03541" w:rsidRPr="00F03541" w:rsidRDefault="00F03541" w:rsidP="00815539">
      <w:pPr>
        <w:pStyle w:val="a5"/>
        <w:spacing w:before="0" w:beforeAutospacing="0" w:after="0" w:afterAutospacing="0"/>
        <w:ind w:firstLine="709"/>
        <w:jc w:val="both"/>
      </w:pPr>
      <w:r w:rsidRPr="00853062">
        <w:rPr>
          <w:i/>
        </w:rPr>
        <w:t xml:space="preserve">Данные, полученные во время исследования, </w:t>
      </w:r>
      <w:proofErr w:type="spellStart"/>
      <w:r w:rsidRPr="00853062">
        <w:rPr>
          <w:i/>
        </w:rPr>
        <w:t>анонимизированы</w:t>
      </w:r>
      <w:proofErr w:type="spellEnd"/>
      <w:r w:rsidRPr="00F03541">
        <w:t xml:space="preserve"> (т.е. персональные данные ребенка хранятся отдельно от результатов исследования). Таким образом, результаты исследования не могут быть идентифицированы как принадлежащие конкретному участнику (в связи с чем, положения ФЗ РФ от 27 июля 2006 года №152 «О персональных данных» не применяются в отношении обработки данных исследования).</w:t>
      </w:r>
      <w:r w:rsidR="0014242F">
        <w:t xml:space="preserve"> </w:t>
      </w:r>
      <w:r w:rsidRPr="00F03541">
        <w:t>Хранение данных осуществляется сотрудниками Фонда</w:t>
      </w:r>
      <w:r w:rsidR="00E36E02">
        <w:t>, либо сотрудниками университетов-партн</w:t>
      </w:r>
      <w:r w:rsidR="000C3914">
        <w:t xml:space="preserve">еров, </w:t>
      </w:r>
      <w:r w:rsidR="000C3914" w:rsidRPr="00F03541">
        <w:t>с соблюдением конфиденциальност</w:t>
      </w:r>
      <w:r w:rsidR="000C3914">
        <w:t>и потенциально бесконечный срок.</w:t>
      </w:r>
    </w:p>
    <w:p w14:paraId="39227FED" w14:textId="432D711A" w:rsidR="00F03541" w:rsidRPr="00F03541" w:rsidRDefault="00F03541" w:rsidP="00815539">
      <w:pPr>
        <w:pStyle w:val="a5"/>
        <w:spacing w:before="0" w:beforeAutospacing="0" w:after="0" w:afterAutospacing="0"/>
        <w:ind w:firstLine="709"/>
        <w:jc w:val="both"/>
      </w:pPr>
      <w:r w:rsidRPr="00F03541">
        <w:t xml:space="preserve">Обработка данных после </w:t>
      </w:r>
      <w:proofErr w:type="spellStart"/>
      <w:r w:rsidRPr="00F03541">
        <w:t>анонимизации</w:t>
      </w:r>
      <w:proofErr w:type="spellEnd"/>
      <w:r w:rsidRPr="00F03541">
        <w:t xml:space="preserve"> осуществляется как сотрудниками Фонда, так и партнерами. Доступ к </w:t>
      </w:r>
      <w:proofErr w:type="spellStart"/>
      <w:r w:rsidRPr="00F03541">
        <w:t>анонимизированным</w:t>
      </w:r>
      <w:proofErr w:type="spellEnd"/>
      <w:r w:rsidRPr="00F03541">
        <w:t xml:space="preserve"> данным будут иметь</w:t>
      </w:r>
      <w:r w:rsidR="000C3914">
        <w:t xml:space="preserve"> сотрудники </w:t>
      </w:r>
      <w:r w:rsidR="000C3914" w:rsidRPr="00CF25AC">
        <w:t>Лаборатории когнитивных и междисциплинарных исследований</w:t>
      </w:r>
      <w:r w:rsidR="000C3914">
        <w:t xml:space="preserve">, а также </w:t>
      </w:r>
      <w:r w:rsidR="00234686">
        <w:t xml:space="preserve">партнерские </w:t>
      </w:r>
      <w:r w:rsidR="00234686" w:rsidRPr="00F03541">
        <w:t>научно</w:t>
      </w:r>
      <w:r w:rsidRPr="00F03541">
        <w:t xml:space="preserve">-исследовательские коллективы. Сбор, хранение и обработка данных будут осуществляться в соответствии с утвержденным протоколом. Данные будут обработаны статистическими методами. </w:t>
      </w:r>
    </w:p>
    <w:p w14:paraId="2C24282A" w14:textId="14ACE477" w:rsidR="002B4308" w:rsidRPr="00F03541" w:rsidRDefault="00984A3C" w:rsidP="00815539">
      <w:pPr>
        <w:pStyle w:val="a5"/>
        <w:spacing w:before="0" w:beforeAutospacing="0" w:after="0" w:afterAutospacing="0"/>
        <w:ind w:firstLine="709"/>
        <w:jc w:val="both"/>
      </w:pPr>
      <w:r w:rsidRPr="00F03541">
        <w:t>Участники исследования и их родители (законные представители) могут обратиться к членам исследовательской группы или координатору Лаборатории когнитивных и междисциплинарных исследований (</w:t>
      </w:r>
      <w:hyperlink r:id="rId7" w:history="1">
        <w:r w:rsidRPr="00F03541">
          <w:rPr>
            <w:rStyle w:val="a3"/>
            <w:color w:val="auto"/>
          </w:rPr>
          <w:t>lihanov.mv@talantiuspeh.ru</w:t>
        </w:r>
      </w:hyperlink>
      <w:r w:rsidRPr="00F03541">
        <w:t>) с любыми вопросами касательно исследования.</w:t>
      </w:r>
    </w:p>
    <w:p w14:paraId="4A3AC3B7" w14:textId="77777777" w:rsidR="00FC01D6" w:rsidRDefault="00AE772E" w:rsidP="00B8641E">
      <w:r w:rsidRPr="00AD688A">
        <w:t xml:space="preserve">       </w:t>
      </w:r>
    </w:p>
    <w:p w14:paraId="609A8A11" w14:textId="4B731574" w:rsidR="00FC01D6" w:rsidRPr="00745CA1" w:rsidRDefault="00FC01D6" w:rsidP="00B8641E">
      <w:r w:rsidRPr="00745CA1">
        <w:t>Я, нижеподписавшийся(-</w:t>
      </w:r>
      <w:proofErr w:type="spellStart"/>
      <w:r w:rsidRPr="00745CA1">
        <w:t>аяся</w:t>
      </w:r>
      <w:proofErr w:type="spellEnd"/>
      <w:r w:rsidRPr="00745CA1">
        <w:t>)</w:t>
      </w:r>
    </w:p>
    <w:tbl>
      <w:tblPr>
        <w:tblStyle w:val="af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3"/>
        <w:gridCol w:w="4256"/>
      </w:tblGrid>
      <w:tr w:rsidR="00FC01D6" w:rsidRPr="00745CA1" w14:paraId="4F8F34B5" w14:textId="77777777" w:rsidTr="00FB2F6B">
        <w:trPr>
          <w:jc w:val="center"/>
        </w:trPr>
        <w:tc>
          <w:tcPr>
            <w:tcW w:w="9676" w:type="dxa"/>
            <w:tcBorders>
              <w:bottom w:val="single" w:sz="4" w:space="0" w:color="auto"/>
            </w:tcBorders>
          </w:tcPr>
          <w:p w14:paraId="23AF9282" w14:textId="77777777" w:rsidR="00FC01D6" w:rsidRPr="00745CA1" w:rsidRDefault="00FC01D6" w:rsidP="00B8641E"/>
        </w:tc>
        <w:tc>
          <w:tcPr>
            <w:tcW w:w="296" w:type="dxa"/>
            <w:tcBorders>
              <w:bottom w:val="nil"/>
            </w:tcBorders>
          </w:tcPr>
          <w:p w14:paraId="21944106" w14:textId="77777777" w:rsidR="00FC01D6" w:rsidRPr="00745CA1" w:rsidRDefault="00FC01D6" w:rsidP="00B8641E">
            <w:pPr>
              <w:jc w:val="center"/>
            </w:pPr>
            <w:r w:rsidRPr="00745CA1">
              <w:t>(_________________________________</w:t>
            </w:r>
          </w:p>
        </w:tc>
      </w:tr>
      <w:tr w:rsidR="00FC01D6" w:rsidRPr="00745CA1" w14:paraId="24E222F8" w14:textId="77777777" w:rsidTr="00FB2F6B">
        <w:trPr>
          <w:jc w:val="center"/>
        </w:trPr>
        <w:tc>
          <w:tcPr>
            <w:tcW w:w="9676" w:type="dxa"/>
            <w:tcBorders>
              <w:top w:val="single" w:sz="4" w:space="0" w:color="auto"/>
              <w:bottom w:val="nil"/>
            </w:tcBorders>
          </w:tcPr>
          <w:p w14:paraId="43E5E011" w14:textId="77777777" w:rsidR="00FC01D6" w:rsidRPr="00745CA1" w:rsidRDefault="00FC01D6" w:rsidP="00B8641E">
            <w:pPr>
              <w:contextualSpacing/>
              <w:jc w:val="center"/>
            </w:pPr>
            <w:r w:rsidRPr="00745CA1">
              <w:t>ФИО родителя / законного представителя (полностью)</w:t>
            </w:r>
          </w:p>
          <w:p w14:paraId="64D1BD9F" w14:textId="77777777" w:rsidR="00FC01D6" w:rsidRPr="008B3224" w:rsidRDefault="00FC01D6" w:rsidP="00B8641E"/>
        </w:tc>
        <w:tc>
          <w:tcPr>
            <w:tcW w:w="296" w:type="dxa"/>
            <w:tcBorders>
              <w:top w:val="nil"/>
              <w:bottom w:val="nil"/>
            </w:tcBorders>
          </w:tcPr>
          <w:p w14:paraId="5D64679C" w14:textId="77777777" w:rsidR="00FC01D6" w:rsidRPr="00745CA1" w:rsidRDefault="00FC01D6" w:rsidP="00B8641E">
            <w:pPr>
              <w:contextualSpacing/>
              <w:jc w:val="center"/>
            </w:pPr>
            <w:r w:rsidRPr="00745CA1">
              <w:t>Основной документ, удостоверяющий личность (серия, номер, сведения о дате выдачи указанного документа и выдавшем его органе</w:t>
            </w:r>
          </w:p>
          <w:p w14:paraId="6FE7A642" w14:textId="77777777" w:rsidR="00FC01D6" w:rsidRPr="00745CA1" w:rsidRDefault="00FC01D6" w:rsidP="00B8641E">
            <w:pPr>
              <w:contextualSpacing/>
            </w:pPr>
          </w:p>
        </w:tc>
      </w:tr>
    </w:tbl>
    <w:p w14:paraId="12645AA4" w14:textId="77777777" w:rsidR="00FC01D6" w:rsidRPr="00745CA1" w:rsidRDefault="00FC01D6" w:rsidP="00B8641E">
      <w:pPr>
        <w:pStyle w:val="a5"/>
        <w:spacing w:before="0" w:beforeAutospacing="0" w:after="0" w:afterAutospacing="0"/>
        <w:jc w:val="both"/>
      </w:pPr>
      <w:r w:rsidRPr="00745CA1">
        <w:t>______________________________________________________________________________________),</w:t>
      </w:r>
    </w:p>
    <w:p w14:paraId="2EF5F130" w14:textId="77777777" w:rsidR="00FC01D6" w:rsidRPr="00745CA1" w:rsidRDefault="00FC01D6" w:rsidP="00B8641E">
      <w:pPr>
        <w:pStyle w:val="a5"/>
        <w:spacing w:before="0" w:beforeAutospacing="0" w:after="0" w:afterAutospacing="0"/>
        <w:jc w:val="both"/>
      </w:pPr>
      <w:r w:rsidRPr="00745CA1">
        <w:t xml:space="preserve">являясь законным представителем ребенка –  </w:t>
      </w:r>
    </w:p>
    <w:tbl>
      <w:tblPr>
        <w:tblStyle w:val="af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3"/>
        <w:gridCol w:w="4316"/>
      </w:tblGrid>
      <w:tr w:rsidR="00FC01D6" w:rsidRPr="00745CA1" w14:paraId="7FCB2394" w14:textId="77777777" w:rsidTr="00FB2F6B">
        <w:trPr>
          <w:jc w:val="center"/>
        </w:trPr>
        <w:tc>
          <w:tcPr>
            <w:tcW w:w="9676" w:type="dxa"/>
            <w:tcBorders>
              <w:bottom w:val="single" w:sz="4" w:space="0" w:color="auto"/>
            </w:tcBorders>
          </w:tcPr>
          <w:p w14:paraId="2C328D57" w14:textId="77777777" w:rsidR="00FC01D6" w:rsidRPr="00745CA1" w:rsidRDefault="00FC01D6" w:rsidP="00B8641E">
            <w:pPr>
              <w:jc w:val="center"/>
            </w:pPr>
          </w:p>
        </w:tc>
        <w:tc>
          <w:tcPr>
            <w:tcW w:w="296" w:type="dxa"/>
            <w:tcBorders>
              <w:bottom w:val="nil"/>
            </w:tcBorders>
          </w:tcPr>
          <w:p w14:paraId="2A650059" w14:textId="77777777" w:rsidR="00FC01D6" w:rsidRPr="00745CA1" w:rsidRDefault="00FC01D6" w:rsidP="00B8641E">
            <w:pPr>
              <w:jc w:val="center"/>
            </w:pPr>
            <w:r w:rsidRPr="00745CA1">
              <w:t>(_________________________________,</w:t>
            </w:r>
          </w:p>
        </w:tc>
      </w:tr>
      <w:tr w:rsidR="00FC01D6" w:rsidRPr="00745CA1" w14:paraId="7417D468" w14:textId="77777777" w:rsidTr="00FB2F6B">
        <w:trPr>
          <w:jc w:val="center"/>
        </w:trPr>
        <w:tc>
          <w:tcPr>
            <w:tcW w:w="9676" w:type="dxa"/>
            <w:tcBorders>
              <w:top w:val="single" w:sz="4" w:space="0" w:color="auto"/>
              <w:bottom w:val="nil"/>
            </w:tcBorders>
          </w:tcPr>
          <w:p w14:paraId="2F20EF62" w14:textId="77777777" w:rsidR="00FC01D6" w:rsidRPr="00745CA1" w:rsidRDefault="00FC01D6" w:rsidP="00B8641E">
            <w:pPr>
              <w:contextualSpacing/>
              <w:jc w:val="center"/>
            </w:pPr>
            <w:r w:rsidRPr="00745CA1">
              <w:t>ФИО несовершеннолетнего ребенка (полностью)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1D8C5DF1" w14:textId="77777777" w:rsidR="00FC01D6" w:rsidRPr="00745CA1" w:rsidRDefault="00FC01D6" w:rsidP="00B8641E">
            <w:pPr>
              <w:contextualSpacing/>
              <w:jc w:val="center"/>
            </w:pPr>
            <w:r w:rsidRPr="00745CA1">
              <w:t>Основной документ, удостоверяющий личность (серия, номер, сведения о дате выдачи указанного документа и выдавшем его органе</w:t>
            </w:r>
          </w:p>
          <w:p w14:paraId="2CFCAA23" w14:textId="77777777" w:rsidR="00FC01D6" w:rsidRPr="00745CA1" w:rsidRDefault="00FC01D6" w:rsidP="00B8641E">
            <w:pPr>
              <w:contextualSpacing/>
              <w:jc w:val="center"/>
            </w:pPr>
          </w:p>
        </w:tc>
      </w:tr>
    </w:tbl>
    <w:p w14:paraId="513C95DD" w14:textId="77777777" w:rsidR="00FC01D6" w:rsidRPr="00745CA1" w:rsidRDefault="00FC01D6" w:rsidP="00B8641E">
      <w:pPr>
        <w:pStyle w:val="a5"/>
        <w:spacing w:before="0" w:beforeAutospacing="0" w:after="0" w:afterAutospacing="0"/>
        <w:jc w:val="both"/>
      </w:pPr>
      <w:r w:rsidRPr="00745CA1">
        <w:t>_______________________________________________________________________________________)</w:t>
      </w:r>
    </w:p>
    <w:p w14:paraId="1C4E1156" w14:textId="77777777" w:rsidR="00FC01D6" w:rsidRPr="00745CA1" w:rsidRDefault="00FC01D6" w:rsidP="00B8641E">
      <w:pPr>
        <w:pStyle w:val="a5"/>
        <w:spacing w:before="0" w:beforeAutospacing="0" w:after="0" w:afterAutospacing="0"/>
        <w:jc w:val="both"/>
      </w:pPr>
    </w:p>
    <w:p w14:paraId="79FBBFBE" w14:textId="77777777" w:rsidR="00FC01D6" w:rsidRPr="00745CA1" w:rsidRDefault="00FC01D6" w:rsidP="00B8641E">
      <w:pPr>
        <w:pStyle w:val="a5"/>
        <w:spacing w:before="0" w:beforeAutospacing="0" w:after="0" w:afterAutospacing="0"/>
        <w:ind w:firstLine="709"/>
        <w:jc w:val="both"/>
      </w:pPr>
      <w:r w:rsidRPr="00745CA1">
        <w:t>возраст ______ полных лет, добровольно даю согласие на его участие в исследовании.</w:t>
      </w:r>
    </w:p>
    <w:p w14:paraId="49F7E25F" w14:textId="77777777" w:rsidR="00FC01D6" w:rsidRPr="00745CA1" w:rsidRDefault="00FC01D6" w:rsidP="00B8641E">
      <w:pPr>
        <w:pStyle w:val="a5"/>
        <w:spacing w:before="0" w:beforeAutospacing="0" w:after="0" w:afterAutospacing="0"/>
        <w:ind w:firstLine="709"/>
        <w:jc w:val="both"/>
      </w:pPr>
      <w:r w:rsidRPr="00745CA1">
        <w:t>Подписывая настоящее согласие, я подтверждаю, что ознакомлен (а) с вышеописанными условиями проведения исследования, а также со следующим:</w:t>
      </w:r>
    </w:p>
    <w:p w14:paraId="45B42436" w14:textId="77777777" w:rsidR="00FC01D6" w:rsidRPr="00745CA1" w:rsidRDefault="00FC01D6" w:rsidP="00B8641E">
      <w:pPr>
        <w:pStyle w:val="a5"/>
        <w:spacing w:before="0" w:beforeAutospacing="0" w:after="0" w:afterAutospacing="0"/>
        <w:ind w:firstLine="709"/>
        <w:jc w:val="both"/>
      </w:pPr>
      <w:r w:rsidRPr="00745CA1">
        <w:t>-</w:t>
      </w:r>
      <w:r w:rsidRPr="00745CA1">
        <w:tab/>
        <w:t>участие в исследовании носит добровольный характер;</w:t>
      </w:r>
    </w:p>
    <w:p w14:paraId="2ADE1352" w14:textId="77777777" w:rsidR="00FC01D6" w:rsidRPr="00745CA1" w:rsidRDefault="00FC01D6" w:rsidP="00B8641E">
      <w:pPr>
        <w:pStyle w:val="a5"/>
        <w:spacing w:before="0" w:beforeAutospacing="0" w:after="0" w:afterAutospacing="0"/>
        <w:ind w:firstLine="709"/>
        <w:jc w:val="both"/>
      </w:pPr>
      <w:r w:rsidRPr="00745CA1">
        <w:lastRenderedPageBreak/>
        <w:t>-</w:t>
      </w:r>
      <w:r w:rsidRPr="00745CA1">
        <w:tab/>
        <w:t>ребенок имеет право самостоятельно в любой момент отказаться от участия в исследовании. В этом случае результаты ребенка не добавляются в базы данных;</w:t>
      </w:r>
    </w:p>
    <w:p w14:paraId="2497F341" w14:textId="77777777" w:rsidR="00FC01D6" w:rsidRPr="00745CA1" w:rsidRDefault="00FC01D6" w:rsidP="00B8641E">
      <w:pPr>
        <w:pStyle w:val="a5"/>
        <w:spacing w:before="0" w:beforeAutospacing="0" w:after="0" w:afterAutospacing="0"/>
        <w:ind w:firstLine="709"/>
        <w:jc w:val="both"/>
      </w:pPr>
      <w:r w:rsidRPr="00745CA1">
        <w:t>-</w:t>
      </w:r>
      <w:r w:rsidRPr="00745CA1">
        <w:tab/>
        <w:t>участие в исследовании не является обязательным для участия в образовательных программах, иных мероприятиях Фонда, не влияет на отборочные мероприятия, учет успеваемости и пр.;</w:t>
      </w:r>
    </w:p>
    <w:p w14:paraId="745BBC82" w14:textId="77777777" w:rsidR="00FC01D6" w:rsidRPr="00745CA1" w:rsidRDefault="00FC01D6" w:rsidP="00B8641E">
      <w:pPr>
        <w:pStyle w:val="a5"/>
        <w:spacing w:before="0" w:beforeAutospacing="0" w:after="0" w:afterAutospacing="0"/>
        <w:ind w:firstLine="709"/>
        <w:jc w:val="both"/>
      </w:pPr>
      <w:r w:rsidRPr="00745CA1">
        <w:t>-</w:t>
      </w:r>
      <w:r w:rsidRPr="00745CA1">
        <w:tab/>
        <w:t>исследовании не является частью основной образовательной программы Фонда и не влияет на ее освоение; </w:t>
      </w:r>
    </w:p>
    <w:p w14:paraId="7E5BB465" w14:textId="77777777" w:rsidR="00FC01D6" w:rsidRPr="00745CA1" w:rsidRDefault="00FC01D6" w:rsidP="00B8641E">
      <w:pPr>
        <w:pStyle w:val="a5"/>
        <w:spacing w:before="0" w:beforeAutospacing="0" w:after="0" w:afterAutospacing="0"/>
        <w:ind w:firstLine="709"/>
        <w:jc w:val="both"/>
      </w:pPr>
      <w:r w:rsidRPr="00745CA1">
        <w:t>-</w:t>
      </w:r>
      <w:r w:rsidRPr="00745CA1">
        <w:tab/>
        <w:t>участие в исследовании возможно только при предоставлении согласия на обработку персональных данных ребенка;</w:t>
      </w:r>
    </w:p>
    <w:p w14:paraId="1F24798F" w14:textId="77777777" w:rsidR="00FC01D6" w:rsidRPr="00745CA1" w:rsidRDefault="00FC01D6" w:rsidP="00B8641E">
      <w:pPr>
        <w:pStyle w:val="a5"/>
        <w:spacing w:before="0" w:beforeAutospacing="0" w:after="0" w:afterAutospacing="0"/>
        <w:ind w:firstLine="709"/>
        <w:jc w:val="both"/>
      </w:pPr>
      <w:r w:rsidRPr="00745CA1">
        <w:t>-</w:t>
      </w:r>
      <w:r w:rsidRPr="00745CA1">
        <w:tab/>
        <w:t>исследование не носит медицинский характер, результаты исследований не предоставляются ребенку или законному представителю;</w:t>
      </w:r>
    </w:p>
    <w:p w14:paraId="555827F5" w14:textId="77777777" w:rsidR="00FC01D6" w:rsidRPr="00745CA1" w:rsidRDefault="00FC01D6" w:rsidP="00B8641E">
      <w:pPr>
        <w:pStyle w:val="a5"/>
        <w:spacing w:before="0" w:beforeAutospacing="0" w:after="0" w:afterAutospacing="0"/>
        <w:ind w:firstLine="709"/>
        <w:jc w:val="both"/>
      </w:pPr>
      <w:r w:rsidRPr="00745CA1">
        <w:t>-</w:t>
      </w:r>
      <w:r w:rsidRPr="00745CA1">
        <w:tab/>
        <w:t xml:space="preserve">участие в исследовании не носит возмездный характер. </w:t>
      </w:r>
    </w:p>
    <w:p w14:paraId="3201C702" w14:textId="77777777" w:rsidR="00FC01D6" w:rsidRPr="00745CA1" w:rsidRDefault="00FC01D6" w:rsidP="00B8641E">
      <w:pPr>
        <w:pStyle w:val="a5"/>
        <w:spacing w:before="0" w:beforeAutospacing="0" w:after="0" w:afterAutospacing="0"/>
        <w:ind w:firstLine="709"/>
        <w:jc w:val="both"/>
      </w:pPr>
      <w:r w:rsidRPr="00745CA1">
        <w:t>- я получил(а) объяснения о целях исследования, о его длительности, а также информацию о правилах исследования. Мне предоставлена возможность задавать вопросы, касающиеся участия в исследовании.</w:t>
      </w:r>
    </w:p>
    <w:p w14:paraId="093C6BE0" w14:textId="77777777" w:rsidR="00FC01D6" w:rsidRPr="00745CA1" w:rsidRDefault="00FC01D6" w:rsidP="00B8641E">
      <w:pPr>
        <w:pStyle w:val="a5"/>
        <w:spacing w:before="0" w:beforeAutospacing="0" w:after="0" w:afterAutospacing="0"/>
        <w:ind w:firstLine="709"/>
        <w:jc w:val="both"/>
      </w:pPr>
      <w:r w:rsidRPr="00745CA1">
        <w:t>- я даю согласие на проведение инструктажа ребенку перед началом исследования.</w:t>
      </w:r>
    </w:p>
    <w:p w14:paraId="6E03232D" w14:textId="77777777" w:rsidR="00FC01D6" w:rsidRPr="00745CA1" w:rsidRDefault="00FC01D6" w:rsidP="00B8641E">
      <w:pPr>
        <w:pStyle w:val="a5"/>
        <w:spacing w:before="0" w:beforeAutospacing="0" w:after="0" w:afterAutospacing="0"/>
        <w:ind w:firstLine="709"/>
        <w:jc w:val="both"/>
      </w:pPr>
      <w:r w:rsidRPr="00745CA1">
        <w:t xml:space="preserve">Я, в соответствии с </w:t>
      </w:r>
      <w:hyperlink r:id="rId8" w:history="1">
        <w:r w:rsidRPr="00745CA1">
          <w:rPr>
            <w:rStyle w:val="a3"/>
            <w:color w:val="auto"/>
            <w:u w:val="none"/>
          </w:rPr>
          <w:t>пунктом 1 статьи 26</w:t>
        </w:r>
      </w:hyperlink>
      <w:r w:rsidRPr="00745CA1">
        <w:t xml:space="preserve"> Гражданского кодекса Российской Федерации, также даю свое согласие на обработку Образовательным Фондом «Талант и успех» (ИНН 2317075619), находящимся по адресу: Российская Федерация, Краснодарский край, г. Сочи, Олимпийский проспект, д. 40, моих персональных данных и данных в отношении Ребенка, полученных для целей участия в исследовании всеми указанными в описании исследования способами на указанный в описании исследования срок. </w:t>
      </w:r>
    </w:p>
    <w:p w14:paraId="09695509" w14:textId="77777777" w:rsidR="00FC01D6" w:rsidRPr="00745CA1" w:rsidRDefault="00FC01D6" w:rsidP="00B8641E">
      <w:pPr>
        <w:pStyle w:val="a5"/>
        <w:spacing w:before="0" w:beforeAutospacing="0" w:after="0" w:afterAutospacing="0"/>
        <w:ind w:firstLine="709"/>
        <w:jc w:val="both"/>
      </w:pPr>
      <w:r w:rsidRPr="00745CA1">
        <w:t>Я даю свое согласие сотрудникам Фонда и третьим лицам, привлеченным Фондом для реализации исследования, без дополнительного уведомления со стороны Фонда об их привлечении, на обработку следующих персональных данных ребенка:</w:t>
      </w:r>
    </w:p>
    <w:p w14:paraId="28EFEC19" w14:textId="77777777" w:rsidR="00FC01D6" w:rsidRPr="00745CA1" w:rsidRDefault="00FC01D6" w:rsidP="00B8641E">
      <w:pPr>
        <w:pStyle w:val="Default"/>
        <w:ind w:firstLine="709"/>
        <w:jc w:val="both"/>
        <w:rPr>
          <w:rFonts w:eastAsia="Calibri"/>
        </w:rPr>
      </w:pPr>
      <w:r w:rsidRPr="00745CA1">
        <w:t xml:space="preserve"> </w:t>
      </w:r>
      <w:r w:rsidRPr="00745CA1">
        <w:rPr>
          <w:rFonts w:eastAsia="Calibri"/>
        </w:rPr>
        <w:t xml:space="preserve">– фамилия, имя, отчество и дата рождения; </w:t>
      </w:r>
    </w:p>
    <w:p w14:paraId="17414CE8" w14:textId="77777777" w:rsidR="00FC01D6" w:rsidRPr="00745CA1" w:rsidRDefault="00FC01D6" w:rsidP="00B8641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745CA1">
        <w:rPr>
          <w:rFonts w:eastAsia="Calibri"/>
          <w:color w:val="000000"/>
          <w:lang w:eastAsia="en-US"/>
        </w:rPr>
        <w:t xml:space="preserve">– реквизиты документа, удостоверяющего личность; </w:t>
      </w:r>
    </w:p>
    <w:p w14:paraId="3F30213F" w14:textId="77777777" w:rsidR="00FC01D6" w:rsidRPr="00745CA1" w:rsidRDefault="00FC01D6" w:rsidP="00B8641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745CA1">
        <w:rPr>
          <w:rFonts w:eastAsia="Calibri"/>
          <w:color w:val="000000"/>
          <w:lang w:eastAsia="en-US"/>
        </w:rPr>
        <w:t xml:space="preserve">– класс/курс обучения в общеобразовательной школе; </w:t>
      </w:r>
    </w:p>
    <w:p w14:paraId="347833DF" w14:textId="77777777" w:rsidR="00FC01D6" w:rsidRPr="00745CA1" w:rsidRDefault="00FC01D6" w:rsidP="00B8641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745CA1">
        <w:rPr>
          <w:rFonts w:eastAsia="Calibri"/>
          <w:color w:val="000000"/>
          <w:lang w:eastAsia="en-US"/>
        </w:rPr>
        <w:t xml:space="preserve">– наименование организаций, осуществляющих образовательную деятельность, в которых обучается ребенок; </w:t>
      </w:r>
    </w:p>
    <w:p w14:paraId="026ABE85" w14:textId="77777777" w:rsidR="00FC01D6" w:rsidRPr="00745CA1" w:rsidRDefault="00FC01D6" w:rsidP="00B8641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745CA1">
        <w:rPr>
          <w:rFonts w:eastAsia="Calibri"/>
          <w:color w:val="000000"/>
          <w:lang w:eastAsia="en-US"/>
        </w:rPr>
        <w:t>– адрес электронной почты (e-</w:t>
      </w:r>
      <w:proofErr w:type="spellStart"/>
      <w:r w:rsidRPr="00745CA1">
        <w:rPr>
          <w:rFonts w:eastAsia="Calibri"/>
          <w:color w:val="000000"/>
          <w:lang w:eastAsia="en-US"/>
        </w:rPr>
        <w:t>mail</w:t>
      </w:r>
      <w:proofErr w:type="spellEnd"/>
      <w:r w:rsidRPr="00745CA1">
        <w:rPr>
          <w:rFonts w:eastAsia="Calibri"/>
          <w:color w:val="000000"/>
          <w:lang w:eastAsia="en-US"/>
        </w:rPr>
        <w:t>), номер телефона;</w:t>
      </w:r>
    </w:p>
    <w:p w14:paraId="541B92E3" w14:textId="77777777" w:rsidR="00FC01D6" w:rsidRPr="00745CA1" w:rsidRDefault="00FC01D6" w:rsidP="00B8641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745CA1">
        <w:rPr>
          <w:rFonts w:eastAsia="Calibri"/>
          <w:color w:val="000000"/>
          <w:lang w:eastAsia="en-US"/>
        </w:rPr>
        <w:t xml:space="preserve"> сведений, относящихся к таким категориям данных как:</w:t>
      </w:r>
    </w:p>
    <w:p w14:paraId="40DEEC81" w14:textId="77777777" w:rsidR="00FC01D6" w:rsidRPr="00745CA1" w:rsidRDefault="00FC01D6" w:rsidP="00B8641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745CA1">
        <w:rPr>
          <w:rFonts w:eastAsia="Calibri"/>
          <w:color w:val="000000"/>
          <w:lang w:eastAsia="en-US"/>
        </w:rPr>
        <w:t>– демографические, географические, данные об успеваемости, данные об индивидуальных достижениях,</w:t>
      </w:r>
      <w:r w:rsidRPr="00745CA1">
        <w:t xml:space="preserve"> данные об </w:t>
      </w:r>
      <w:r w:rsidRPr="00745CA1">
        <w:rPr>
          <w:rFonts w:eastAsia="Calibri"/>
          <w:color w:val="000000"/>
          <w:lang w:eastAsia="en-US"/>
        </w:rPr>
        <w:t>интересе к научной (научно-исследовательской), творческой, физкультурно-спортивной деятельности.</w:t>
      </w:r>
    </w:p>
    <w:p w14:paraId="4323D9C5" w14:textId="77777777" w:rsidR="00FC01D6" w:rsidRPr="00745CA1" w:rsidRDefault="00FC01D6" w:rsidP="00B8641E">
      <w:pPr>
        <w:pStyle w:val="a5"/>
        <w:spacing w:before="0" w:beforeAutospacing="0" w:after="0" w:afterAutospacing="0"/>
        <w:ind w:firstLine="709"/>
        <w:jc w:val="both"/>
      </w:pPr>
    </w:p>
    <w:p w14:paraId="51662A4A" w14:textId="77777777" w:rsidR="00FC01D6" w:rsidRPr="00745CA1" w:rsidRDefault="00FC01D6" w:rsidP="00B8641E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745CA1">
        <w:t>Подтверждаю, что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обработки, в том числе сбора, хранения, использования и распространения, мне разъяснены.</w:t>
      </w:r>
    </w:p>
    <w:p w14:paraId="57713CE9" w14:textId="77777777" w:rsidR="00FC01D6" w:rsidRPr="00745CA1" w:rsidRDefault="00FC01D6" w:rsidP="00B8641E">
      <w:pPr>
        <w:pStyle w:val="a5"/>
        <w:spacing w:before="0" w:beforeAutospacing="0" w:after="0" w:afterAutospacing="0"/>
        <w:ind w:firstLine="709"/>
        <w:jc w:val="both"/>
      </w:pPr>
      <w:r w:rsidRPr="00745CA1">
        <w:t>Перечень действий с персональными данными, в отношении которых дано согласие, включают: обработку персональных данных неавтоматизированным, и автоматизированным способом, а также сбор, запись, систематизацию, накопление, хранение, уточнение (обновление, изменение), извлечение, использование, распространение (в том числе передачу), обезличивание, блокирование, удаление, уничтожение персональных данных.</w:t>
      </w:r>
    </w:p>
    <w:p w14:paraId="2E3AA34B" w14:textId="77777777" w:rsidR="00FC01D6" w:rsidRPr="00745CA1" w:rsidRDefault="00FC01D6" w:rsidP="00B8641E">
      <w:pPr>
        <w:pStyle w:val="a5"/>
        <w:spacing w:before="0" w:beforeAutospacing="0" w:after="0" w:afterAutospacing="0"/>
        <w:ind w:firstLine="709"/>
        <w:jc w:val="both"/>
      </w:pPr>
      <w:r w:rsidRPr="00745CA1">
        <w:t xml:space="preserve">Давая свое согласие на обработку персональных данных, я понимаю и осведомлен, что Фонд может передавать данные полученные в результате исследований своим партнерам в </w:t>
      </w:r>
      <w:proofErr w:type="spellStart"/>
      <w:r w:rsidRPr="00745CA1">
        <w:t>деперсонифицированном</w:t>
      </w:r>
      <w:proofErr w:type="spellEnd"/>
      <w:r w:rsidRPr="00745CA1">
        <w:t xml:space="preserve"> виде (невозможно без дополнительных данных установить личность гражданина), в связи с чем, положения ФЗ РФ от 27 июля 2006 года № 152 -</w:t>
      </w:r>
      <w:r w:rsidRPr="00745CA1">
        <w:rPr>
          <w:rStyle w:val="ae"/>
        </w:rPr>
        <w:t> </w:t>
      </w:r>
      <w:r w:rsidRPr="00745CA1">
        <w:t>«О </w:t>
      </w:r>
      <w:r w:rsidRPr="00745CA1">
        <w:rPr>
          <w:rStyle w:val="ae"/>
          <w:b w:val="0"/>
        </w:rPr>
        <w:t>персональных данных</w:t>
      </w:r>
      <w:r w:rsidRPr="00745CA1">
        <w:rPr>
          <w:rStyle w:val="ae"/>
          <w:b w:val="0"/>
          <w:bCs w:val="0"/>
        </w:rPr>
        <w:t>» не</w:t>
      </w:r>
      <w:r w:rsidRPr="00745CA1">
        <w:t xml:space="preserve"> применяются в отношении обработки данных. </w:t>
      </w:r>
    </w:p>
    <w:p w14:paraId="1A973643" w14:textId="77777777" w:rsidR="00FC01D6" w:rsidRPr="00745CA1" w:rsidRDefault="00FC01D6" w:rsidP="00B8641E">
      <w:pPr>
        <w:pStyle w:val="a5"/>
        <w:spacing w:before="0" w:beforeAutospacing="0" w:after="0" w:afterAutospacing="0"/>
        <w:ind w:firstLine="709"/>
        <w:jc w:val="both"/>
      </w:pPr>
      <w:r w:rsidRPr="00745CA1">
        <w:lastRenderedPageBreak/>
        <w:t xml:space="preserve">Обработка персональных данных прекращается при достижении цели обработки, либо при отзыве настоящего Согласия. Отзыв согласия на обработку персональных данных возможен в любой момент путем направления письма в отдел по работе с контингентом обучающихся на почту </w:t>
      </w:r>
      <w:proofErr w:type="spellStart"/>
      <w:r w:rsidRPr="00745CA1">
        <w:rPr>
          <w:lang w:val="en-US"/>
        </w:rPr>
        <w:t>ofs</w:t>
      </w:r>
      <w:proofErr w:type="spellEnd"/>
      <w:r w:rsidRPr="00745CA1">
        <w:t>@</w:t>
      </w:r>
      <w:proofErr w:type="spellStart"/>
      <w:r w:rsidRPr="00745CA1">
        <w:rPr>
          <w:lang w:val="en-US"/>
        </w:rPr>
        <w:t>talantiuspeh</w:t>
      </w:r>
      <w:proofErr w:type="spellEnd"/>
      <w:r w:rsidRPr="00745CA1">
        <w:t>.</w:t>
      </w:r>
      <w:proofErr w:type="spellStart"/>
      <w:r w:rsidRPr="00745CA1">
        <w:rPr>
          <w:lang w:val="en-US"/>
        </w:rPr>
        <w:t>ru</w:t>
      </w:r>
      <w:proofErr w:type="spellEnd"/>
      <w:r w:rsidRPr="00745CA1">
        <w:t xml:space="preserve">. При этом Фонд не будет обрабатывать данные после получения отзыва, обязуется их уничтожить, если иное не указано в отзыве. Однако, данные, полученные в ходе исследования и переданные исследовательской группе, как </w:t>
      </w:r>
      <w:proofErr w:type="spellStart"/>
      <w:r w:rsidRPr="00745CA1">
        <w:t>деперсонифицированные</w:t>
      </w:r>
      <w:proofErr w:type="spellEnd"/>
      <w:r w:rsidRPr="00745CA1">
        <w:t>, удалению не подлежат и будут продолжать учитываться в ходе обработки результатов исследования.  </w:t>
      </w:r>
    </w:p>
    <w:p w14:paraId="36095CCA" w14:textId="77777777" w:rsidR="00FC01D6" w:rsidRPr="00745CA1" w:rsidRDefault="00FC01D6" w:rsidP="00B8641E">
      <w:pPr>
        <w:pStyle w:val="a5"/>
        <w:spacing w:before="0" w:beforeAutospacing="0" w:after="0" w:afterAutospacing="0"/>
        <w:ind w:firstLine="709"/>
        <w:jc w:val="both"/>
      </w:pPr>
      <w:r w:rsidRPr="00745CA1">
        <w:t>Отказ от обработки персональных данных возможен только после предоставления волеизъявления уполномоченного лица. До его получения при выражении Ребёнком несогласия с обработкой, их обработка будет приостановлена.</w:t>
      </w:r>
    </w:p>
    <w:p w14:paraId="203990EB" w14:textId="77777777" w:rsidR="00FC01D6" w:rsidRPr="00745CA1" w:rsidRDefault="00FC01D6" w:rsidP="00B8641E"/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378"/>
        <w:gridCol w:w="3624"/>
        <w:gridCol w:w="363"/>
        <w:gridCol w:w="3984"/>
      </w:tblGrid>
      <w:tr w:rsidR="00FC01D6" w:rsidRPr="00745CA1" w14:paraId="5D55FC8D" w14:textId="77777777" w:rsidTr="00FB2F6B">
        <w:tc>
          <w:tcPr>
            <w:tcW w:w="2003" w:type="dxa"/>
            <w:tcBorders>
              <w:bottom w:val="single" w:sz="4" w:space="0" w:color="auto"/>
            </w:tcBorders>
          </w:tcPr>
          <w:p w14:paraId="5B79518C" w14:textId="77777777" w:rsidR="00FC01D6" w:rsidRPr="00745CA1" w:rsidRDefault="00FC01D6" w:rsidP="00B8641E">
            <w:pPr>
              <w:jc w:val="center"/>
            </w:pPr>
          </w:p>
        </w:tc>
        <w:tc>
          <w:tcPr>
            <w:tcW w:w="346" w:type="dxa"/>
          </w:tcPr>
          <w:p w14:paraId="583A6151" w14:textId="77777777" w:rsidR="00FC01D6" w:rsidRPr="00745CA1" w:rsidRDefault="00FC01D6" w:rsidP="00B8641E">
            <w:pPr>
              <w:jc w:val="center"/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14:paraId="52B44B1F" w14:textId="77777777" w:rsidR="00FC01D6" w:rsidRPr="00745CA1" w:rsidRDefault="00FC01D6" w:rsidP="00B8641E">
            <w:pPr>
              <w:jc w:val="center"/>
            </w:pPr>
          </w:p>
        </w:tc>
        <w:tc>
          <w:tcPr>
            <w:tcW w:w="332" w:type="dxa"/>
          </w:tcPr>
          <w:p w14:paraId="69B2D746" w14:textId="77777777" w:rsidR="00FC01D6" w:rsidRPr="00745CA1" w:rsidRDefault="00FC01D6" w:rsidP="00B8641E">
            <w:pPr>
              <w:jc w:val="center"/>
            </w:pP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14:paraId="0CF991AB" w14:textId="77777777" w:rsidR="00FC01D6" w:rsidRPr="00745CA1" w:rsidRDefault="00FC01D6" w:rsidP="00B8641E">
            <w:pPr>
              <w:jc w:val="center"/>
            </w:pPr>
          </w:p>
        </w:tc>
      </w:tr>
      <w:tr w:rsidR="00FC01D6" w:rsidRPr="00745CA1" w14:paraId="6ED1DED8" w14:textId="77777777" w:rsidTr="00FB2F6B">
        <w:tc>
          <w:tcPr>
            <w:tcW w:w="2003" w:type="dxa"/>
          </w:tcPr>
          <w:p w14:paraId="46C6863D" w14:textId="77777777" w:rsidR="00FC01D6" w:rsidRPr="00745CA1" w:rsidRDefault="00FC01D6" w:rsidP="00B8641E">
            <w:pPr>
              <w:contextualSpacing/>
              <w:jc w:val="center"/>
            </w:pPr>
            <w:r w:rsidRPr="00745CA1">
              <w:t>Дата</w:t>
            </w:r>
          </w:p>
        </w:tc>
        <w:tc>
          <w:tcPr>
            <w:tcW w:w="346" w:type="dxa"/>
          </w:tcPr>
          <w:p w14:paraId="4918A3E8" w14:textId="77777777" w:rsidR="00FC01D6" w:rsidRPr="00745CA1" w:rsidRDefault="00FC01D6" w:rsidP="00B8641E">
            <w:pPr>
              <w:contextualSpacing/>
              <w:jc w:val="center"/>
            </w:pPr>
          </w:p>
        </w:tc>
        <w:tc>
          <w:tcPr>
            <w:tcW w:w="3314" w:type="dxa"/>
          </w:tcPr>
          <w:p w14:paraId="5154DBA3" w14:textId="77777777" w:rsidR="00FC01D6" w:rsidRPr="00745CA1" w:rsidRDefault="00FC01D6" w:rsidP="00B8641E">
            <w:pPr>
              <w:contextualSpacing/>
              <w:jc w:val="center"/>
            </w:pPr>
            <w:r w:rsidRPr="00745CA1">
              <w:t>Подпись родителя / законного представителя</w:t>
            </w:r>
          </w:p>
        </w:tc>
        <w:tc>
          <w:tcPr>
            <w:tcW w:w="332" w:type="dxa"/>
          </w:tcPr>
          <w:p w14:paraId="3F7AECAF" w14:textId="77777777" w:rsidR="00FC01D6" w:rsidRPr="00745CA1" w:rsidRDefault="00FC01D6" w:rsidP="00B8641E">
            <w:pPr>
              <w:contextualSpacing/>
              <w:jc w:val="center"/>
            </w:pPr>
          </w:p>
        </w:tc>
        <w:tc>
          <w:tcPr>
            <w:tcW w:w="3643" w:type="dxa"/>
          </w:tcPr>
          <w:p w14:paraId="69D6C1B3" w14:textId="77777777" w:rsidR="00FC01D6" w:rsidRPr="00745CA1" w:rsidRDefault="00FC01D6" w:rsidP="00B8641E">
            <w:pPr>
              <w:contextualSpacing/>
              <w:jc w:val="center"/>
            </w:pPr>
            <w:r w:rsidRPr="00745CA1">
              <w:t>Расшифровка подписи родителя / законного представителя</w:t>
            </w:r>
          </w:p>
        </w:tc>
      </w:tr>
    </w:tbl>
    <w:p w14:paraId="045EF71D" w14:textId="77777777" w:rsidR="00FC01D6" w:rsidRPr="00745CA1" w:rsidRDefault="00FC01D6" w:rsidP="00B8641E"/>
    <w:p w14:paraId="01FF2ED3" w14:textId="77777777" w:rsidR="00386A1A" w:rsidRPr="00745CA1" w:rsidRDefault="00386A1A" w:rsidP="00B8641E">
      <w:pPr>
        <w:ind w:firstLine="709"/>
        <w:jc w:val="both"/>
      </w:pPr>
    </w:p>
    <w:sectPr w:rsidR="00386A1A" w:rsidRPr="00745CA1" w:rsidSect="00522F83">
      <w:footerReference w:type="default" r:id="rId9"/>
      <w:pgSz w:w="12240" w:h="15840"/>
      <w:pgMar w:top="851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82F82" w14:textId="77777777" w:rsidR="00281C71" w:rsidRDefault="00281C71" w:rsidP="00522F83">
      <w:r>
        <w:separator/>
      </w:r>
    </w:p>
  </w:endnote>
  <w:endnote w:type="continuationSeparator" w:id="0">
    <w:p w14:paraId="48E6514D" w14:textId="77777777" w:rsidR="00281C71" w:rsidRDefault="00281C71" w:rsidP="0052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1829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1A8247F" w14:textId="3E3C2174" w:rsidR="00522F83" w:rsidRPr="00522F83" w:rsidRDefault="00522F83">
        <w:pPr>
          <w:pStyle w:val="af3"/>
          <w:jc w:val="right"/>
          <w:rPr>
            <w:sz w:val="16"/>
            <w:szCs w:val="16"/>
          </w:rPr>
        </w:pPr>
        <w:r w:rsidRPr="00522F83">
          <w:rPr>
            <w:sz w:val="16"/>
            <w:szCs w:val="16"/>
          </w:rPr>
          <w:fldChar w:fldCharType="begin"/>
        </w:r>
        <w:r w:rsidRPr="00522F83">
          <w:rPr>
            <w:sz w:val="16"/>
            <w:szCs w:val="16"/>
          </w:rPr>
          <w:instrText>PAGE   \* MERGEFORMAT</w:instrText>
        </w:r>
        <w:r w:rsidRPr="00522F83">
          <w:rPr>
            <w:sz w:val="16"/>
            <w:szCs w:val="16"/>
          </w:rPr>
          <w:fldChar w:fldCharType="separate"/>
        </w:r>
        <w:r w:rsidR="005B614B">
          <w:rPr>
            <w:noProof/>
            <w:sz w:val="16"/>
            <w:szCs w:val="16"/>
          </w:rPr>
          <w:t>2</w:t>
        </w:r>
        <w:r w:rsidRPr="00522F83">
          <w:rPr>
            <w:sz w:val="16"/>
            <w:szCs w:val="16"/>
          </w:rPr>
          <w:fldChar w:fldCharType="end"/>
        </w:r>
      </w:p>
    </w:sdtContent>
  </w:sdt>
  <w:p w14:paraId="0AD8EB7B" w14:textId="77777777" w:rsidR="00522F83" w:rsidRDefault="00522F8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00C2D" w14:textId="77777777" w:rsidR="00281C71" w:rsidRDefault="00281C71" w:rsidP="00522F83">
      <w:r>
        <w:separator/>
      </w:r>
    </w:p>
  </w:footnote>
  <w:footnote w:type="continuationSeparator" w:id="0">
    <w:p w14:paraId="4E8631F9" w14:textId="77777777" w:rsidR="00281C71" w:rsidRDefault="00281C71" w:rsidP="0052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8FE"/>
    <w:multiLevelType w:val="hybridMultilevel"/>
    <w:tmpl w:val="8E84D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E41BD1"/>
    <w:multiLevelType w:val="hybridMultilevel"/>
    <w:tmpl w:val="6F30F3E0"/>
    <w:lvl w:ilvl="0" w:tplc="A350C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2B3769"/>
    <w:multiLevelType w:val="hybridMultilevel"/>
    <w:tmpl w:val="0C927EB2"/>
    <w:lvl w:ilvl="0" w:tplc="A350C0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45579A"/>
    <w:multiLevelType w:val="hybridMultilevel"/>
    <w:tmpl w:val="0C927EB2"/>
    <w:lvl w:ilvl="0" w:tplc="A350C0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F5638C"/>
    <w:multiLevelType w:val="multilevel"/>
    <w:tmpl w:val="0D48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CF"/>
    <w:rsid w:val="00002FA0"/>
    <w:rsid w:val="000067DD"/>
    <w:rsid w:val="00027349"/>
    <w:rsid w:val="000459BC"/>
    <w:rsid w:val="0005260C"/>
    <w:rsid w:val="00053EB6"/>
    <w:rsid w:val="000546D2"/>
    <w:rsid w:val="000552B7"/>
    <w:rsid w:val="00070981"/>
    <w:rsid w:val="000C3914"/>
    <w:rsid w:val="000F1FE7"/>
    <w:rsid w:val="00112FC3"/>
    <w:rsid w:val="00117962"/>
    <w:rsid w:val="0014242F"/>
    <w:rsid w:val="00151387"/>
    <w:rsid w:val="00165BC0"/>
    <w:rsid w:val="001676A1"/>
    <w:rsid w:val="00170D26"/>
    <w:rsid w:val="001C3D7D"/>
    <w:rsid w:val="001E2394"/>
    <w:rsid w:val="001E2F03"/>
    <w:rsid w:val="001F1FCE"/>
    <w:rsid w:val="00234686"/>
    <w:rsid w:val="0023754C"/>
    <w:rsid w:val="00242A1A"/>
    <w:rsid w:val="00281C71"/>
    <w:rsid w:val="00284451"/>
    <w:rsid w:val="00296F9B"/>
    <w:rsid w:val="002A5A65"/>
    <w:rsid w:val="002A5EA8"/>
    <w:rsid w:val="002B22CF"/>
    <w:rsid w:val="002B4308"/>
    <w:rsid w:val="002C1653"/>
    <w:rsid w:val="002D6853"/>
    <w:rsid w:val="00326AFE"/>
    <w:rsid w:val="003457DE"/>
    <w:rsid w:val="00371DE8"/>
    <w:rsid w:val="00386A1A"/>
    <w:rsid w:val="003C3574"/>
    <w:rsid w:val="003C6F4D"/>
    <w:rsid w:val="003D0893"/>
    <w:rsid w:val="0040197A"/>
    <w:rsid w:val="00422007"/>
    <w:rsid w:val="004272B3"/>
    <w:rsid w:val="00465FFA"/>
    <w:rsid w:val="0048071D"/>
    <w:rsid w:val="004928DF"/>
    <w:rsid w:val="004A61B5"/>
    <w:rsid w:val="004C7C08"/>
    <w:rsid w:val="00506FF7"/>
    <w:rsid w:val="00510267"/>
    <w:rsid w:val="00522F83"/>
    <w:rsid w:val="005322FF"/>
    <w:rsid w:val="00540233"/>
    <w:rsid w:val="005427FB"/>
    <w:rsid w:val="0054617E"/>
    <w:rsid w:val="00575C2B"/>
    <w:rsid w:val="005B614B"/>
    <w:rsid w:val="005C14BB"/>
    <w:rsid w:val="005F4388"/>
    <w:rsid w:val="006301FF"/>
    <w:rsid w:val="00644E5C"/>
    <w:rsid w:val="006538F7"/>
    <w:rsid w:val="00665C32"/>
    <w:rsid w:val="00665E68"/>
    <w:rsid w:val="006772E1"/>
    <w:rsid w:val="00683346"/>
    <w:rsid w:val="006913A9"/>
    <w:rsid w:val="006A302D"/>
    <w:rsid w:val="006C1A73"/>
    <w:rsid w:val="006C2456"/>
    <w:rsid w:val="007013F0"/>
    <w:rsid w:val="00734F34"/>
    <w:rsid w:val="00745CA1"/>
    <w:rsid w:val="0079147B"/>
    <w:rsid w:val="007B54E5"/>
    <w:rsid w:val="007C2D8D"/>
    <w:rsid w:val="007D22FD"/>
    <w:rsid w:val="007D5A55"/>
    <w:rsid w:val="007D6E97"/>
    <w:rsid w:val="007F0641"/>
    <w:rsid w:val="007F50AF"/>
    <w:rsid w:val="00815539"/>
    <w:rsid w:val="00850A44"/>
    <w:rsid w:val="00853062"/>
    <w:rsid w:val="0085774A"/>
    <w:rsid w:val="00872257"/>
    <w:rsid w:val="008861AC"/>
    <w:rsid w:val="00895095"/>
    <w:rsid w:val="00896B7F"/>
    <w:rsid w:val="008B3224"/>
    <w:rsid w:val="008E0CAF"/>
    <w:rsid w:val="00921CB1"/>
    <w:rsid w:val="00923026"/>
    <w:rsid w:val="00931715"/>
    <w:rsid w:val="00951361"/>
    <w:rsid w:val="00954F83"/>
    <w:rsid w:val="009813C2"/>
    <w:rsid w:val="00984A3C"/>
    <w:rsid w:val="009B4F71"/>
    <w:rsid w:val="009B69E0"/>
    <w:rsid w:val="009D4F5D"/>
    <w:rsid w:val="009F11CC"/>
    <w:rsid w:val="009F723C"/>
    <w:rsid w:val="00A00B57"/>
    <w:rsid w:val="00A3327A"/>
    <w:rsid w:val="00A40B35"/>
    <w:rsid w:val="00A768F2"/>
    <w:rsid w:val="00A84680"/>
    <w:rsid w:val="00AB2E17"/>
    <w:rsid w:val="00AC558E"/>
    <w:rsid w:val="00AD688A"/>
    <w:rsid w:val="00AE772E"/>
    <w:rsid w:val="00B121E7"/>
    <w:rsid w:val="00B1483E"/>
    <w:rsid w:val="00B22A58"/>
    <w:rsid w:val="00B72FCA"/>
    <w:rsid w:val="00B8641E"/>
    <w:rsid w:val="00B87B35"/>
    <w:rsid w:val="00BA059D"/>
    <w:rsid w:val="00C02D8A"/>
    <w:rsid w:val="00C32413"/>
    <w:rsid w:val="00C57117"/>
    <w:rsid w:val="00CE587E"/>
    <w:rsid w:val="00CF25AC"/>
    <w:rsid w:val="00D04961"/>
    <w:rsid w:val="00D12641"/>
    <w:rsid w:val="00D26AAD"/>
    <w:rsid w:val="00D75C7D"/>
    <w:rsid w:val="00DA56CE"/>
    <w:rsid w:val="00DB36A9"/>
    <w:rsid w:val="00DB68D4"/>
    <w:rsid w:val="00DC14F6"/>
    <w:rsid w:val="00DC2266"/>
    <w:rsid w:val="00DC4F15"/>
    <w:rsid w:val="00DF3735"/>
    <w:rsid w:val="00DF4D70"/>
    <w:rsid w:val="00E36E02"/>
    <w:rsid w:val="00E4170C"/>
    <w:rsid w:val="00E44D0C"/>
    <w:rsid w:val="00E46CA1"/>
    <w:rsid w:val="00E734AC"/>
    <w:rsid w:val="00EB2BA5"/>
    <w:rsid w:val="00EC2872"/>
    <w:rsid w:val="00F03541"/>
    <w:rsid w:val="00F2185A"/>
    <w:rsid w:val="00F47FA3"/>
    <w:rsid w:val="00F65794"/>
    <w:rsid w:val="00FC01D6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5BF50"/>
  <w15:chartTrackingRefBased/>
  <w15:docId w15:val="{6910E385-D85B-4448-83BD-14B0F04F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annotation text"/>
    <w:basedOn w:val="a"/>
    <w:link w:val="a7"/>
    <w:uiPriority w:val="99"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Pr>
      <w:rFonts w:ascii="Times New Roman" w:eastAsiaTheme="minorEastAsia" w:hAnsi="Times New Roman" w:cs="Times New Roman" w:hint="default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Pr>
      <w:rFonts w:ascii="Times New Roman" w:eastAsiaTheme="minorEastAsia" w:hAnsi="Times New Roman" w:cs="Times New Roman" w:hint="default"/>
      <w:b/>
      <w:bCs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39"/>
    <w:rsid w:val="0011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44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0">
    <w:name w:val="Revision"/>
    <w:hidden/>
    <w:uiPriority w:val="99"/>
    <w:semiHidden/>
    <w:rsid w:val="00E44D0C"/>
    <w:rPr>
      <w:rFonts w:eastAsiaTheme="minorEastAsia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522F8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22F83"/>
    <w:rPr>
      <w:rFonts w:eastAsiaTheme="minorEastAsia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22F8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22F83"/>
    <w:rPr>
      <w:rFonts w:eastAsiaTheme="minorEastAsia"/>
      <w:sz w:val="24"/>
      <w:szCs w:val="24"/>
    </w:rPr>
  </w:style>
  <w:style w:type="paragraph" w:styleId="af5">
    <w:name w:val="List Paragraph"/>
    <w:basedOn w:val="a"/>
    <w:uiPriority w:val="34"/>
    <w:qFormat/>
    <w:rsid w:val="008E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7F255F2ADE8E492F7F002807B54AC1187742A4E8656ED62CC89E62734E473AAA046651C60FA60fCZ0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hanov.mv@talantiuspe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Информированное согласие на участие ребенка в исследовательской программе "Индвидуальные различия в образовании и успешности"</vt:lpstr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Информированное согласие на участие ребенка в исследовательской программе "Индвидуальные различия в образовании и успешности"</dc:title>
  <dc:subject/>
  <dc:creator>Лиханов Максим Владимирович</dc:creator>
  <cp:keywords/>
  <dc:description/>
  <cp:lastModifiedBy>Лиханов Максим Владимирович</cp:lastModifiedBy>
  <cp:revision>121</cp:revision>
  <dcterms:created xsi:type="dcterms:W3CDTF">2018-08-07T15:34:00Z</dcterms:created>
  <dcterms:modified xsi:type="dcterms:W3CDTF">2019-11-26T12:26:00Z</dcterms:modified>
</cp:coreProperties>
</file>